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88" w:rsidRDefault="006B7DF0">
      <w:pPr>
        <w:pStyle w:val="1"/>
      </w:pPr>
      <w:r>
        <w:t>ПОЛОЖЕНИЕ</w:t>
      </w:r>
    </w:p>
    <w:p w:rsidR="00D14F88" w:rsidRDefault="006B7DF0">
      <w:pPr>
        <w:spacing w:before="103" w:line="307" w:lineRule="auto"/>
        <w:ind w:left="2161" w:right="2192"/>
        <w:jc w:val="center"/>
        <w:rPr>
          <w:b/>
          <w:sz w:val="32"/>
        </w:rPr>
      </w:pPr>
      <w:r>
        <w:rPr>
          <w:b/>
          <w:sz w:val="32"/>
        </w:rPr>
        <w:t>об обработке персональных данных в ООО «</w:t>
      </w:r>
      <w:r w:rsidR="006A4972">
        <w:rPr>
          <w:b/>
          <w:sz w:val="32"/>
        </w:rPr>
        <w:t>Новые Технологии</w:t>
      </w:r>
      <w:r>
        <w:rPr>
          <w:b/>
          <w:sz w:val="32"/>
        </w:rPr>
        <w:t>»</w:t>
      </w:r>
    </w:p>
    <w:p w:rsidR="00D14F88" w:rsidRDefault="006B7DF0">
      <w:pPr>
        <w:pStyle w:val="2"/>
        <w:numPr>
          <w:ilvl w:val="0"/>
          <w:numId w:val="9"/>
        </w:numPr>
        <w:tabs>
          <w:tab w:val="left" w:pos="3744"/>
        </w:tabs>
        <w:spacing w:before="26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14F88" w:rsidRDefault="006B7DF0">
      <w:pPr>
        <w:pStyle w:val="a4"/>
        <w:numPr>
          <w:ilvl w:val="1"/>
          <w:numId w:val="8"/>
        </w:numPr>
        <w:tabs>
          <w:tab w:val="left" w:pos="566"/>
        </w:tabs>
        <w:spacing w:before="123" w:line="273" w:lineRule="auto"/>
        <w:ind w:right="506" w:firstLine="0"/>
        <w:jc w:val="both"/>
        <w:rPr>
          <w:sz w:val="24"/>
        </w:rPr>
      </w:pPr>
      <w:r>
        <w:rPr>
          <w:sz w:val="24"/>
        </w:rPr>
        <w:t xml:space="preserve">Положение об обработке персональных данных (далее — Положение) определяет условия и порядок обработки персональных данных, которую осуществляет ООО </w:t>
      </w:r>
      <w:r>
        <w:rPr>
          <w:spacing w:val="-4"/>
          <w:sz w:val="24"/>
        </w:rPr>
        <w:t>«</w:t>
      </w:r>
      <w:r w:rsidR="006A4972">
        <w:rPr>
          <w:spacing w:val="-4"/>
          <w:sz w:val="24"/>
        </w:rPr>
        <w:t>Новые Технологии</w:t>
      </w:r>
      <w:r>
        <w:rPr>
          <w:sz w:val="24"/>
        </w:rPr>
        <w:t>»</w:t>
      </w:r>
      <w:r w:rsidR="00DF3384">
        <w:rPr>
          <w:sz w:val="24"/>
        </w:rPr>
        <w:t xml:space="preserve">, ИНН </w:t>
      </w:r>
      <w:r w:rsidR="00605823" w:rsidRPr="00605823">
        <w:rPr>
          <w:sz w:val="24"/>
        </w:rPr>
        <w:t>7424029060</w:t>
      </w:r>
      <w:r>
        <w:rPr>
          <w:sz w:val="24"/>
        </w:rPr>
        <w:t xml:space="preserve"> (далее —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Оператор).</w:t>
      </w:r>
    </w:p>
    <w:p w:rsidR="00D14F88" w:rsidRDefault="006B7DF0" w:rsidP="00605823">
      <w:pPr>
        <w:pStyle w:val="a4"/>
        <w:numPr>
          <w:ilvl w:val="1"/>
          <w:numId w:val="8"/>
        </w:numPr>
        <w:tabs>
          <w:tab w:val="left" w:pos="566"/>
        </w:tabs>
        <w:spacing w:before="66" w:line="271" w:lineRule="auto"/>
        <w:ind w:right="498" w:firstLine="0"/>
        <w:jc w:val="both"/>
        <w:rPr>
          <w:sz w:val="24"/>
        </w:rPr>
      </w:pPr>
      <w:r>
        <w:rPr>
          <w:sz w:val="24"/>
        </w:rPr>
        <w:t xml:space="preserve">Положение разработано во исполнение Политики в отношении обработки персональных данных (далее — Политика) и в соответствии с п. 2 ч. 1 ст. 18.1 Федерального закона от 27 июля 2006 г.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данных» (далее</w:t>
      </w:r>
    </w:p>
    <w:p w:rsidR="00D14F88" w:rsidRDefault="006B7DF0">
      <w:pPr>
        <w:pStyle w:val="a3"/>
        <w:spacing w:before="1" w:line="271" w:lineRule="auto"/>
        <w:ind w:right="516"/>
      </w:pPr>
      <w:r>
        <w:t>— ФЗ «О персональных данных»), а также следующими нормативными правовыми актами:</w:t>
      </w:r>
    </w:p>
    <w:p w:rsidR="00D14F88" w:rsidRDefault="006B7DF0">
      <w:pPr>
        <w:pStyle w:val="a4"/>
        <w:numPr>
          <w:ilvl w:val="0"/>
          <w:numId w:val="7"/>
        </w:numPr>
        <w:tabs>
          <w:tab w:val="left" w:pos="405"/>
        </w:tabs>
        <w:spacing w:line="271" w:lineRule="auto"/>
        <w:ind w:right="512" w:firstLine="0"/>
        <w:rPr>
          <w:sz w:val="24"/>
        </w:rPr>
      </w:pPr>
      <w:r>
        <w:rPr>
          <w:sz w:val="24"/>
        </w:rPr>
        <w:t>часть вторая Гражданского Кодекса Российской Федерации от 26 января 1996 г. № 14-ФЗ (далее — часть вторая ГК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D14F88" w:rsidRDefault="006B7DF0" w:rsidP="00605823">
      <w:pPr>
        <w:pStyle w:val="a4"/>
        <w:numPr>
          <w:ilvl w:val="0"/>
          <w:numId w:val="7"/>
        </w:numPr>
        <w:tabs>
          <w:tab w:val="left" w:pos="400"/>
        </w:tabs>
        <w:spacing w:line="271" w:lineRule="auto"/>
        <w:ind w:right="512" w:firstLine="0"/>
        <w:rPr>
          <w:sz w:val="24"/>
        </w:rPr>
      </w:pPr>
      <w:r>
        <w:rPr>
          <w:sz w:val="24"/>
        </w:rPr>
        <w:t>Трудовой Кодекс Российской Федерации от 30 декабря 2001 г. № 197-ФЗ (далее — ТК РФ);</w:t>
      </w:r>
    </w:p>
    <w:p w:rsidR="00D14F88" w:rsidRDefault="006B7DF0">
      <w:pPr>
        <w:pStyle w:val="a4"/>
        <w:numPr>
          <w:ilvl w:val="0"/>
          <w:numId w:val="7"/>
        </w:numPr>
        <w:tabs>
          <w:tab w:val="left" w:pos="405"/>
        </w:tabs>
        <w:spacing w:before="131" w:line="273" w:lineRule="auto"/>
        <w:ind w:right="508" w:firstLine="0"/>
        <w:rPr>
          <w:sz w:val="24"/>
        </w:rPr>
      </w:pPr>
      <w:r>
        <w:rPr>
          <w:sz w:val="24"/>
        </w:rPr>
        <w:t>часть первая Налогового Кодекса Российской Федерации от 31 июля 1998 г. № 146- ФЗ (далее — часть первая НК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D14F88" w:rsidRDefault="006B7DF0">
      <w:pPr>
        <w:pStyle w:val="a4"/>
        <w:numPr>
          <w:ilvl w:val="0"/>
          <w:numId w:val="7"/>
        </w:numPr>
        <w:tabs>
          <w:tab w:val="left" w:pos="410"/>
        </w:tabs>
        <w:spacing w:before="65"/>
        <w:ind w:left="409" w:hanging="307"/>
        <w:jc w:val="left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бухгалтерском учёте» от 6 декабря 2011 г. № 402-ФЗ (далее</w:t>
      </w:r>
    </w:p>
    <w:p w:rsidR="00D14F88" w:rsidRDefault="006B7DF0">
      <w:pPr>
        <w:pStyle w:val="a3"/>
        <w:spacing w:before="36"/>
        <w:jc w:val="left"/>
      </w:pPr>
      <w:r>
        <w:t>— ФЗ «О бухгалтерском учёте»);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4"/>
        </w:tabs>
        <w:spacing w:before="96"/>
        <w:ind w:firstLine="0"/>
        <w:jc w:val="left"/>
        <w:rPr>
          <w:sz w:val="24"/>
        </w:rPr>
      </w:pPr>
      <w:r>
        <w:rPr>
          <w:sz w:val="24"/>
        </w:rPr>
        <w:t>постановление Правительства Российской Федерации от 15 сентября 2008 г. №</w:t>
      </w:r>
      <w:r>
        <w:rPr>
          <w:spacing w:val="50"/>
          <w:sz w:val="24"/>
        </w:rPr>
        <w:t xml:space="preserve"> </w:t>
      </w:r>
      <w:r>
        <w:rPr>
          <w:sz w:val="24"/>
        </w:rPr>
        <w:t>687</w:t>
      </w:r>
    </w:p>
    <w:p w:rsidR="00D14F88" w:rsidRDefault="006B7DF0">
      <w:pPr>
        <w:pStyle w:val="a3"/>
        <w:spacing w:before="36" w:line="271" w:lineRule="auto"/>
        <w:ind w:right="510"/>
      </w:pPr>
      <w: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4"/>
        </w:tabs>
        <w:spacing w:before="60"/>
        <w:ind w:firstLine="0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5"/>
          <w:sz w:val="24"/>
        </w:rPr>
        <w:t xml:space="preserve"> </w:t>
      </w:r>
      <w:r>
        <w:rPr>
          <w:sz w:val="24"/>
        </w:rPr>
        <w:t>2012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1119</w:t>
      </w:r>
    </w:p>
    <w:p w:rsidR="00D14F88" w:rsidRDefault="006B7DF0">
      <w:pPr>
        <w:pStyle w:val="a3"/>
        <w:spacing w:before="36" w:line="268" w:lineRule="auto"/>
        <w:ind w:right="504"/>
      </w:pPr>
      <w:r>
        <w:t>«Об утверждении требований к защите персональных данных при их обработке в информационных системах персональных данных».</w:t>
      </w:r>
    </w:p>
    <w:p w:rsidR="00D14F88" w:rsidRDefault="00D14F88">
      <w:pPr>
        <w:pStyle w:val="a3"/>
        <w:spacing w:before="1"/>
        <w:ind w:left="0"/>
        <w:jc w:val="left"/>
        <w:rPr>
          <w:sz w:val="37"/>
        </w:rPr>
      </w:pPr>
    </w:p>
    <w:p w:rsidR="00D14F88" w:rsidRDefault="006B7DF0">
      <w:pPr>
        <w:pStyle w:val="2"/>
        <w:numPr>
          <w:ilvl w:val="0"/>
          <w:numId w:val="9"/>
        </w:numPr>
        <w:tabs>
          <w:tab w:val="left" w:pos="1922"/>
        </w:tabs>
        <w:ind w:left="1921"/>
        <w:jc w:val="left"/>
      </w:pPr>
      <w:r>
        <w:t>Организация обработки персональных</w:t>
      </w:r>
      <w:r>
        <w:rPr>
          <w:spacing w:val="-4"/>
        </w:rPr>
        <w:t xml:space="preserve"> </w:t>
      </w:r>
      <w:r>
        <w:t>данных</w:t>
      </w:r>
    </w:p>
    <w:p w:rsidR="00D14F88" w:rsidRDefault="006B7DF0">
      <w:pPr>
        <w:pStyle w:val="a4"/>
        <w:numPr>
          <w:ilvl w:val="1"/>
          <w:numId w:val="5"/>
        </w:numPr>
        <w:tabs>
          <w:tab w:val="left" w:pos="522"/>
        </w:tabs>
        <w:spacing w:before="123" w:line="271" w:lineRule="auto"/>
        <w:ind w:right="510" w:hanging="360"/>
        <w:jc w:val="both"/>
        <w:rPr>
          <w:sz w:val="24"/>
        </w:rPr>
      </w:pPr>
      <w:r>
        <w:rPr>
          <w:sz w:val="24"/>
        </w:rPr>
        <w:t xml:space="preserve">В целях обеспечения выполнения обязанностей, предусмотренных 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D14F88" w:rsidRDefault="006B7DF0">
      <w:pPr>
        <w:pStyle w:val="a4"/>
        <w:numPr>
          <w:ilvl w:val="1"/>
          <w:numId w:val="5"/>
        </w:numPr>
        <w:tabs>
          <w:tab w:val="left" w:pos="522"/>
        </w:tabs>
        <w:spacing w:before="60"/>
        <w:ind w:left="522"/>
        <w:rPr>
          <w:sz w:val="24"/>
        </w:rPr>
      </w:pP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123" w:line="276" w:lineRule="auto"/>
        <w:ind w:right="507" w:firstLine="0"/>
        <w:rPr>
          <w:sz w:val="24"/>
        </w:rPr>
      </w:pPr>
      <w:r>
        <w:rPr>
          <w:sz w:val="24"/>
        </w:rPr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60" w:line="276" w:lineRule="auto"/>
        <w:ind w:right="515" w:firstLine="0"/>
        <w:rPr>
          <w:sz w:val="24"/>
        </w:rPr>
      </w:pPr>
      <w:r>
        <w:rPr>
          <w:sz w:val="24"/>
        </w:rPr>
        <w:t>обеспечить неограниченный доступ к Политике, копия которой размещается по адресу 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60" w:line="273" w:lineRule="auto"/>
        <w:ind w:right="514" w:firstLine="0"/>
        <w:rPr>
          <w:sz w:val="24"/>
        </w:rPr>
      </w:pPr>
      <w:r>
        <w:rPr>
          <w:sz w:val="24"/>
        </w:rPr>
        <w:t xml:space="preserve">проводить оценку эффективности принимаемых мер по обеспечению безопасности </w:t>
      </w:r>
      <w:bookmarkStart w:id="0" w:name="_GoBack"/>
      <w:bookmarkEnd w:id="0"/>
      <w:r>
        <w:rPr>
          <w:sz w:val="24"/>
        </w:rPr>
        <w:t>персональных данных до ввода в эксплуатацию информационной системы</w:t>
      </w:r>
      <w:r>
        <w:rPr>
          <w:spacing w:val="-29"/>
          <w:sz w:val="24"/>
        </w:rPr>
        <w:t xml:space="preserve"> </w:t>
      </w:r>
      <w:r>
        <w:rPr>
          <w:sz w:val="24"/>
        </w:rPr>
        <w:t>Оператора;</w:t>
      </w:r>
    </w:p>
    <w:p w:rsidR="00D14F88" w:rsidRDefault="00D14F88">
      <w:pPr>
        <w:spacing w:line="273" w:lineRule="auto"/>
        <w:jc w:val="both"/>
        <w:rPr>
          <w:sz w:val="24"/>
        </w:rPr>
        <w:sectPr w:rsidR="00D14F88" w:rsidSect="00605823">
          <w:type w:val="continuous"/>
          <w:pgSz w:w="11910" w:h="16840"/>
          <w:pgMar w:top="1200" w:right="286" w:bottom="280" w:left="1600" w:header="720" w:footer="720" w:gutter="0"/>
          <w:cols w:space="720"/>
        </w:sectPr>
      </w:pP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64" w:line="271" w:lineRule="auto"/>
        <w:ind w:right="514" w:firstLine="0"/>
        <w:rPr>
          <w:sz w:val="24"/>
        </w:rPr>
      </w:pPr>
      <w:r>
        <w:rPr>
          <w:sz w:val="24"/>
        </w:rPr>
        <w:lastRenderedPageBreak/>
        <w:t xml:space="preserve">ежегодно проводить оценку вреда, который может быть причинен субъектам персональных данных в случае нарушения 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24"/>
        </w:tabs>
        <w:spacing w:before="60" w:line="271" w:lineRule="auto"/>
        <w:ind w:right="511" w:firstLine="0"/>
        <w:rPr>
          <w:sz w:val="24"/>
        </w:rPr>
      </w:pPr>
      <w:r>
        <w:rPr>
          <w:sz w:val="24"/>
        </w:rPr>
        <w:t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акты);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6" w:line="273" w:lineRule="auto"/>
        <w:ind w:right="531" w:firstLine="0"/>
        <w:rPr>
          <w:sz w:val="24"/>
        </w:rPr>
      </w:pPr>
      <w:r>
        <w:rPr>
          <w:sz w:val="24"/>
        </w:rPr>
        <w:t>доводить до работников под роспись положения Нормативных актов при заключении трудового договора, а также по 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05"/>
        </w:tabs>
        <w:spacing w:before="64" w:line="271" w:lineRule="auto"/>
        <w:ind w:right="525" w:firstLine="0"/>
        <w:rPr>
          <w:sz w:val="24"/>
        </w:rPr>
      </w:pPr>
      <w:r>
        <w:rPr>
          <w:sz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line="276" w:lineRule="auto"/>
        <w:ind w:right="531" w:firstLine="0"/>
        <w:rPr>
          <w:sz w:val="24"/>
        </w:rPr>
      </w:pPr>
      <w:r>
        <w:rPr>
          <w:sz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59" w:line="276" w:lineRule="auto"/>
        <w:ind w:right="522" w:firstLine="0"/>
        <w:rPr>
          <w:sz w:val="24"/>
        </w:rPr>
      </w:pPr>
      <w:r>
        <w:rPr>
          <w:sz w:val="24"/>
        </w:rPr>
        <w:t>обеспечивать взаимодействие с уполномоченным органом по защите прав субъектов персональных данных (далее —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).</w:t>
      </w:r>
    </w:p>
    <w:p w:rsidR="00D14F88" w:rsidRDefault="00D14F88">
      <w:pPr>
        <w:pStyle w:val="a3"/>
        <w:spacing w:before="7"/>
        <w:ind w:left="0"/>
        <w:jc w:val="left"/>
        <w:rPr>
          <w:sz w:val="36"/>
        </w:rPr>
      </w:pPr>
    </w:p>
    <w:p w:rsidR="00D14F88" w:rsidRDefault="006B7DF0">
      <w:pPr>
        <w:pStyle w:val="2"/>
        <w:numPr>
          <w:ilvl w:val="0"/>
          <w:numId w:val="9"/>
        </w:numPr>
        <w:tabs>
          <w:tab w:val="left" w:pos="2202"/>
        </w:tabs>
        <w:ind w:left="2202"/>
        <w:jc w:val="left"/>
      </w:pPr>
      <w:r>
        <w:t>Обеспечение безопасности персональных</w:t>
      </w:r>
      <w:r>
        <w:rPr>
          <w:spacing w:val="-2"/>
        </w:rPr>
        <w:t xml:space="preserve"> </w:t>
      </w:r>
      <w:r>
        <w:t>данных</w:t>
      </w:r>
    </w:p>
    <w:p w:rsidR="00D14F88" w:rsidRDefault="006B7DF0">
      <w:pPr>
        <w:pStyle w:val="a4"/>
        <w:numPr>
          <w:ilvl w:val="1"/>
          <w:numId w:val="4"/>
        </w:numPr>
        <w:tabs>
          <w:tab w:val="left" w:pos="522"/>
        </w:tabs>
        <w:spacing w:before="29" w:line="273" w:lineRule="auto"/>
        <w:ind w:right="535" w:hanging="360"/>
        <w:jc w:val="both"/>
        <w:rPr>
          <w:sz w:val="24"/>
        </w:rPr>
      </w:pPr>
      <w:r>
        <w:rPr>
          <w:sz w:val="24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законом.</w:t>
      </w:r>
    </w:p>
    <w:p w:rsidR="00D14F88" w:rsidRDefault="006B7DF0">
      <w:pPr>
        <w:pStyle w:val="a4"/>
        <w:numPr>
          <w:ilvl w:val="1"/>
          <w:numId w:val="4"/>
        </w:numPr>
        <w:tabs>
          <w:tab w:val="left" w:pos="522"/>
        </w:tabs>
        <w:spacing w:before="67" w:line="271" w:lineRule="auto"/>
        <w:ind w:right="527" w:hanging="360"/>
        <w:jc w:val="both"/>
        <w:rPr>
          <w:sz w:val="24"/>
        </w:rPr>
      </w:pPr>
      <w:r>
        <w:rPr>
          <w:sz w:val="24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14F88" w:rsidRDefault="006B7DF0">
      <w:pPr>
        <w:pStyle w:val="a4"/>
        <w:numPr>
          <w:ilvl w:val="1"/>
          <w:numId w:val="4"/>
        </w:numPr>
        <w:tabs>
          <w:tab w:val="left" w:pos="522"/>
        </w:tabs>
        <w:spacing w:line="271" w:lineRule="auto"/>
        <w:ind w:right="534" w:hanging="360"/>
        <w:jc w:val="both"/>
        <w:rPr>
          <w:sz w:val="24"/>
        </w:rPr>
      </w:pPr>
      <w:r>
        <w:rPr>
          <w:sz w:val="24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Оператора.</w:t>
      </w:r>
    </w:p>
    <w:p w:rsidR="00D14F88" w:rsidRDefault="006B7DF0">
      <w:pPr>
        <w:pStyle w:val="a4"/>
        <w:numPr>
          <w:ilvl w:val="1"/>
          <w:numId w:val="4"/>
        </w:numPr>
        <w:tabs>
          <w:tab w:val="left" w:pos="522"/>
        </w:tabs>
        <w:spacing w:before="60" w:line="271" w:lineRule="auto"/>
        <w:ind w:right="531" w:hanging="360"/>
        <w:jc w:val="both"/>
        <w:rPr>
          <w:sz w:val="24"/>
        </w:rPr>
      </w:pPr>
      <w:r>
        <w:rPr>
          <w:sz w:val="24"/>
        </w:rPr>
        <w:t xml:space="preserve">В целях обеспечения выполнения обязанностей, предусмотренных 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D14F88" w:rsidRDefault="006B7DF0">
      <w:pPr>
        <w:pStyle w:val="a4"/>
        <w:numPr>
          <w:ilvl w:val="1"/>
          <w:numId w:val="4"/>
        </w:numPr>
        <w:tabs>
          <w:tab w:val="left" w:pos="522"/>
        </w:tabs>
        <w:spacing w:before="62" w:line="273" w:lineRule="auto"/>
        <w:ind w:right="530" w:hanging="360"/>
        <w:jc w:val="both"/>
        <w:rPr>
          <w:sz w:val="24"/>
        </w:rPr>
      </w:pPr>
      <w:r>
        <w:rPr>
          <w:sz w:val="24"/>
        </w:rPr>
        <w:t>Ответственный за обеспечение безопасности персональных данных в информационной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05"/>
        </w:tabs>
        <w:spacing w:before="64" w:line="271" w:lineRule="auto"/>
        <w:ind w:right="530" w:firstLine="0"/>
        <w:rPr>
          <w:sz w:val="24"/>
        </w:rPr>
      </w:pPr>
      <w:r>
        <w:rPr>
          <w:sz w:val="24"/>
        </w:rPr>
        <w:t>ежегодно выполнять определение угроз безопасности персональных данных при их обработке в информационной 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Оператора;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0"/>
        </w:tabs>
        <w:spacing w:before="60" w:line="271" w:lineRule="auto"/>
        <w:ind w:right="531" w:firstLine="0"/>
        <w:rPr>
          <w:sz w:val="24"/>
        </w:rPr>
      </w:pPr>
      <w:r>
        <w:rPr>
          <w:sz w:val="24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4"/>
        </w:tabs>
        <w:spacing w:line="278" w:lineRule="auto"/>
        <w:ind w:right="535" w:firstLine="0"/>
        <w:rPr>
          <w:sz w:val="24"/>
        </w:rPr>
      </w:pPr>
      <w:r>
        <w:rPr>
          <w:sz w:val="24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учёт </w:t>
      </w:r>
      <w:r>
        <w:rPr>
          <w:sz w:val="24"/>
        </w:rPr>
        <w:t>всех</w:t>
      </w:r>
    </w:p>
    <w:p w:rsidR="00D14F88" w:rsidRDefault="00D14F88">
      <w:pPr>
        <w:spacing w:line="278" w:lineRule="auto"/>
        <w:jc w:val="both"/>
        <w:rPr>
          <w:sz w:val="24"/>
        </w:rPr>
        <w:sectPr w:rsidR="00D14F88" w:rsidSect="00605823">
          <w:pgSz w:w="11910" w:h="16840"/>
          <w:pgMar w:top="1160" w:right="286" w:bottom="280" w:left="1600" w:header="720" w:footer="720" w:gutter="0"/>
          <w:cols w:space="720"/>
        </w:sectPr>
      </w:pPr>
    </w:p>
    <w:p w:rsidR="00D14F88" w:rsidRDefault="006B7DF0">
      <w:pPr>
        <w:pStyle w:val="a3"/>
        <w:spacing w:before="66"/>
        <w:jc w:val="left"/>
      </w:pPr>
      <w:r>
        <w:lastRenderedPageBreak/>
        <w:t>действий с ними;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14"/>
        </w:tabs>
        <w:spacing w:before="104" w:line="271" w:lineRule="auto"/>
        <w:ind w:right="532" w:firstLine="0"/>
        <w:rPr>
          <w:sz w:val="24"/>
        </w:rPr>
      </w:pPr>
      <w:r>
        <w:rPr>
          <w:sz w:val="24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D14F88" w:rsidRDefault="006B7DF0">
      <w:pPr>
        <w:pStyle w:val="a4"/>
        <w:numPr>
          <w:ilvl w:val="0"/>
          <w:numId w:val="6"/>
        </w:numPr>
        <w:tabs>
          <w:tab w:val="left" w:pos="405"/>
        </w:tabs>
        <w:spacing w:before="60" w:line="271" w:lineRule="auto"/>
        <w:ind w:right="532" w:firstLine="0"/>
        <w:rPr>
          <w:sz w:val="24"/>
        </w:rPr>
      </w:pPr>
      <w:r>
        <w:rPr>
          <w:sz w:val="24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Оператора.</w:t>
      </w:r>
    </w:p>
    <w:p w:rsidR="00D14F88" w:rsidRDefault="00D14F88">
      <w:pPr>
        <w:pStyle w:val="a3"/>
        <w:spacing w:before="4"/>
        <w:ind w:left="0"/>
        <w:jc w:val="left"/>
        <w:rPr>
          <w:sz w:val="27"/>
        </w:rPr>
      </w:pPr>
    </w:p>
    <w:p w:rsidR="00D14F88" w:rsidRDefault="006B7DF0">
      <w:pPr>
        <w:pStyle w:val="2"/>
        <w:numPr>
          <w:ilvl w:val="0"/>
          <w:numId w:val="9"/>
        </w:numPr>
        <w:tabs>
          <w:tab w:val="left" w:pos="1919"/>
        </w:tabs>
        <w:spacing w:before="1"/>
        <w:ind w:left="1918"/>
        <w:jc w:val="left"/>
      </w:pPr>
      <w:r>
        <w:t>Осуществление прав субъектов персональных</w:t>
      </w:r>
      <w:r>
        <w:rPr>
          <w:spacing w:val="-3"/>
        </w:rPr>
        <w:t xml:space="preserve"> </w:t>
      </w:r>
      <w:r>
        <w:t>данных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before="120" w:line="271" w:lineRule="auto"/>
        <w:ind w:right="507" w:hanging="360"/>
        <w:jc w:val="both"/>
        <w:rPr>
          <w:sz w:val="24"/>
        </w:rPr>
      </w:pPr>
      <w:r>
        <w:rPr>
          <w:sz w:val="24"/>
        </w:rPr>
        <w:t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Обращения.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before="1" w:line="271" w:lineRule="auto"/>
        <w:ind w:right="510" w:hanging="360"/>
        <w:jc w:val="both"/>
        <w:rPr>
          <w:sz w:val="24"/>
        </w:rPr>
      </w:pPr>
      <w:r>
        <w:rPr>
          <w:sz w:val="24"/>
        </w:rPr>
        <w:t xml:space="preserve"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 или иного федерального закона, являющееся основанием для такого отказа, в течение 30 дней с даты</w:t>
      </w:r>
      <w:r>
        <w:rPr>
          <w:spacing w:val="-17"/>
          <w:sz w:val="24"/>
        </w:rPr>
        <w:t xml:space="preserve"> </w:t>
      </w:r>
      <w:r>
        <w:rPr>
          <w:sz w:val="24"/>
        </w:rPr>
        <w:t>Обращения.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line="271" w:lineRule="auto"/>
        <w:ind w:right="507" w:hanging="360"/>
        <w:jc w:val="both"/>
        <w:rPr>
          <w:sz w:val="24"/>
        </w:rPr>
      </w:pPr>
      <w:r>
        <w:rPr>
          <w:sz w:val="24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line="271" w:lineRule="auto"/>
        <w:ind w:right="510" w:hanging="360"/>
        <w:jc w:val="both"/>
        <w:rPr>
          <w:sz w:val="24"/>
        </w:rPr>
      </w:pPr>
      <w:r>
        <w:rPr>
          <w:sz w:val="24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Обращения.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line="271" w:lineRule="auto"/>
        <w:ind w:right="512" w:hanging="360"/>
        <w:jc w:val="both"/>
        <w:rPr>
          <w:sz w:val="24"/>
        </w:rPr>
      </w:pPr>
      <w:r>
        <w:rPr>
          <w:sz w:val="24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переданы.</w:t>
      </w:r>
    </w:p>
    <w:p w:rsidR="00D14F88" w:rsidRDefault="006B7DF0">
      <w:pPr>
        <w:pStyle w:val="a4"/>
        <w:numPr>
          <w:ilvl w:val="1"/>
          <w:numId w:val="3"/>
        </w:numPr>
        <w:tabs>
          <w:tab w:val="left" w:pos="522"/>
        </w:tabs>
        <w:spacing w:line="271" w:lineRule="auto"/>
        <w:ind w:right="508" w:hanging="360"/>
        <w:jc w:val="both"/>
        <w:rPr>
          <w:sz w:val="24"/>
        </w:rPr>
      </w:pPr>
      <w:r>
        <w:rPr>
          <w:sz w:val="24"/>
        </w:rPr>
        <w:t xml:space="preserve"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D14F88" w:rsidRDefault="00D14F88">
      <w:pPr>
        <w:pStyle w:val="a3"/>
        <w:spacing w:before="9"/>
        <w:ind w:left="0"/>
        <w:jc w:val="left"/>
        <w:rPr>
          <w:sz w:val="36"/>
        </w:rPr>
      </w:pPr>
    </w:p>
    <w:p w:rsidR="00D14F88" w:rsidRDefault="006B7DF0">
      <w:pPr>
        <w:pStyle w:val="2"/>
        <w:numPr>
          <w:ilvl w:val="0"/>
          <w:numId w:val="9"/>
        </w:numPr>
        <w:tabs>
          <w:tab w:val="left" w:pos="3060"/>
        </w:tabs>
        <w:ind w:left="3059" w:hanging="360"/>
        <w:jc w:val="left"/>
      </w:pPr>
      <w:r>
        <w:t>Взаимодействие с</w:t>
      </w:r>
      <w:r>
        <w:rPr>
          <w:spacing w:val="-3"/>
        </w:rPr>
        <w:t xml:space="preserve"> </w:t>
      </w:r>
      <w:proofErr w:type="spellStart"/>
      <w:r>
        <w:t>Роскомнадзором</w:t>
      </w:r>
      <w:proofErr w:type="spellEnd"/>
    </w:p>
    <w:p w:rsidR="00D14F88" w:rsidRDefault="006B7DF0">
      <w:pPr>
        <w:pStyle w:val="a4"/>
        <w:numPr>
          <w:ilvl w:val="1"/>
          <w:numId w:val="2"/>
        </w:numPr>
        <w:tabs>
          <w:tab w:val="left" w:pos="522"/>
        </w:tabs>
        <w:spacing w:before="120" w:line="271" w:lineRule="auto"/>
        <w:ind w:right="512" w:hanging="360"/>
        <w:jc w:val="both"/>
        <w:rPr>
          <w:sz w:val="24"/>
        </w:rPr>
      </w:pPr>
      <w:r>
        <w:rPr>
          <w:sz w:val="24"/>
        </w:rPr>
        <w:t xml:space="preserve">По запросу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</w:t>
      </w:r>
      <w:r>
        <w:rPr>
          <w:spacing w:val="-4"/>
          <w:sz w:val="24"/>
        </w:rPr>
        <w:t>«О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</w:p>
    <w:p w:rsidR="00D14F88" w:rsidRDefault="00D14F88">
      <w:pPr>
        <w:spacing w:line="271" w:lineRule="auto"/>
        <w:jc w:val="both"/>
        <w:rPr>
          <w:sz w:val="24"/>
        </w:rPr>
        <w:sectPr w:rsidR="00D14F88" w:rsidSect="00605823">
          <w:pgSz w:w="11910" w:h="16840"/>
          <w:pgMar w:top="1160" w:right="286" w:bottom="280" w:left="1600" w:header="720" w:footer="720" w:gutter="0"/>
          <w:cols w:space="720"/>
        </w:sectPr>
      </w:pPr>
    </w:p>
    <w:p w:rsidR="00D14F88" w:rsidRDefault="006B7DF0">
      <w:pPr>
        <w:pStyle w:val="a3"/>
        <w:spacing w:before="64"/>
        <w:ind w:left="461"/>
        <w:jc w:val="left"/>
      </w:pPr>
      <w:r>
        <w:lastRenderedPageBreak/>
        <w:t>данных», в течение 30 дней с даты получения запроса.</w:t>
      </w:r>
    </w:p>
    <w:p w:rsidR="00D14F88" w:rsidRDefault="006B7DF0">
      <w:pPr>
        <w:pStyle w:val="a4"/>
        <w:numPr>
          <w:ilvl w:val="1"/>
          <w:numId w:val="2"/>
        </w:numPr>
        <w:tabs>
          <w:tab w:val="left" w:pos="522"/>
        </w:tabs>
        <w:spacing w:before="96" w:line="271" w:lineRule="auto"/>
        <w:ind w:right="511" w:hanging="360"/>
        <w:jc w:val="both"/>
        <w:rPr>
          <w:sz w:val="24"/>
        </w:rPr>
      </w:pPr>
      <w:r>
        <w:rPr>
          <w:sz w:val="24"/>
        </w:rPr>
        <w:t xml:space="preserve">По требованию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Ответственный организует уточнение, блокирование или уничтожение </w:t>
      </w:r>
      <w:proofErr w:type="gramStart"/>
      <w:r>
        <w:rPr>
          <w:sz w:val="24"/>
        </w:rPr>
        <w:t>недостоверных</w:t>
      </w:r>
      <w:proofErr w:type="gramEnd"/>
      <w:r>
        <w:rPr>
          <w:sz w:val="24"/>
        </w:rPr>
        <w:t xml:space="preserve"> или полученных незаконным путем персональных данных в течение 30 дней с даты получения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требования.</w:t>
      </w:r>
    </w:p>
    <w:p w:rsidR="00D14F88" w:rsidRDefault="006B7DF0">
      <w:pPr>
        <w:pStyle w:val="a4"/>
        <w:numPr>
          <w:ilvl w:val="1"/>
          <w:numId w:val="2"/>
        </w:numPr>
        <w:tabs>
          <w:tab w:val="left" w:pos="522"/>
        </w:tabs>
        <w:spacing w:line="271" w:lineRule="auto"/>
        <w:ind w:right="509" w:hanging="360"/>
        <w:jc w:val="both"/>
        <w:rPr>
          <w:sz w:val="24"/>
        </w:rPr>
      </w:pPr>
      <w:r>
        <w:rPr>
          <w:sz w:val="24"/>
        </w:rPr>
        <w:t xml:space="preserve">В случаях, предусмотренных ст. 22 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данных», Ответственный направляет в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уведомление о намерении осуществлять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14F88" w:rsidRDefault="006B7DF0">
      <w:pPr>
        <w:pStyle w:val="a4"/>
        <w:numPr>
          <w:ilvl w:val="1"/>
          <w:numId w:val="2"/>
        </w:numPr>
        <w:tabs>
          <w:tab w:val="left" w:pos="522"/>
        </w:tabs>
        <w:spacing w:before="60" w:line="276" w:lineRule="auto"/>
        <w:ind w:right="515" w:hanging="360"/>
        <w:jc w:val="both"/>
        <w:rPr>
          <w:sz w:val="24"/>
        </w:rPr>
      </w:pPr>
      <w:r>
        <w:rPr>
          <w:sz w:val="24"/>
        </w:rPr>
        <w:t xml:space="preserve">В случае необходимости Ответственный направляет в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 обращения по вопросам обработки персональных данных, осуществляемой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Оператором.</w:t>
      </w:r>
    </w:p>
    <w:p w:rsidR="00D14F88" w:rsidRDefault="00D14F88">
      <w:pPr>
        <w:pStyle w:val="a3"/>
        <w:spacing w:before="0"/>
        <w:ind w:left="0"/>
        <w:jc w:val="left"/>
        <w:rPr>
          <w:sz w:val="26"/>
        </w:rPr>
      </w:pPr>
    </w:p>
    <w:p w:rsidR="00D14F88" w:rsidRDefault="006B7DF0">
      <w:pPr>
        <w:pStyle w:val="2"/>
        <w:numPr>
          <w:ilvl w:val="0"/>
          <w:numId w:val="9"/>
        </w:numPr>
        <w:tabs>
          <w:tab w:val="left" w:pos="1168"/>
        </w:tabs>
        <w:spacing w:before="183" w:line="410" w:lineRule="atLeast"/>
        <w:ind w:left="2776" w:right="1239" w:hanging="1969"/>
        <w:jc w:val="left"/>
      </w:pPr>
      <w:r>
        <w:t>Ответственность за нарушение порядка обработки и обеспечения безопасности персональных</w:t>
      </w:r>
      <w:r>
        <w:rPr>
          <w:spacing w:val="-1"/>
        </w:rPr>
        <w:t xml:space="preserve"> </w:t>
      </w:r>
      <w:r>
        <w:t>данных</w:t>
      </w:r>
    </w:p>
    <w:p w:rsidR="00D14F88" w:rsidRDefault="006B7DF0">
      <w:pPr>
        <w:pStyle w:val="a4"/>
        <w:numPr>
          <w:ilvl w:val="1"/>
          <w:numId w:val="1"/>
        </w:numPr>
        <w:tabs>
          <w:tab w:val="left" w:pos="522"/>
        </w:tabs>
        <w:spacing w:before="56" w:line="271" w:lineRule="auto"/>
        <w:ind w:right="528" w:hanging="360"/>
        <w:jc w:val="both"/>
        <w:rPr>
          <w:sz w:val="24"/>
        </w:rPr>
      </w:pPr>
      <w:r>
        <w:rPr>
          <w:sz w:val="24"/>
        </w:rPr>
        <w:t xml:space="preserve"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 и ст. 90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D14F88" w:rsidRDefault="006B7DF0">
      <w:pPr>
        <w:pStyle w:val="a4"/>
        <w:numPr>
          <w:ilvl w:val="1"/>
          <w:numId w:val="1"/>
        </w:numPr>
        <w:tabs>
          <w:tab w:val="left" w:pos="522"/>
        </w:tabs>
        <w:spacing w:line="271" w:lineRule="auto"/>
        <w:ind w:right="526" w:hanging="360"/>
        <w:jc w:val="both"/>
        <w:rPr>
          <w:rFonts w:ascii="Cambria" w:hAnsi="Cambria"/>
          <w:sz w:val="21"/>
        </w:rPr>
      </w:pPr>
      <w:r>
        <w:rPr>
          <w:sz w:val="24"/>
        </w:rPr>
        <w:t xml:space="preserve"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 расторгнут в соответствии с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«в» п.6 ст.81 ТК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sectPr w:rsidR="00D14F88" w:rsidSect="00605823">
      <w:pgSz w:w="11910" w:h="16840"/>
      <w:pgMar w:top="1160" w:right="286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0F2C"/>
    <w:multiLevelType w:val="hybridMultilevel"/>
    <w:tmpl w:val="58788744"/>
    <w:lvl w:ilvl="0" w:tplc="A9ACDD1A">
      <w:start w:val="1"/>
      <w:numFmt w:val="decimal"/>
      <w:lvlText w:val="%1."/>
      <w:lvlJc w:val="left"/>
      <w:pPr>
        <w:ind w:left="37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D641FE8">
      <w:numFmt w:val="bullet"/>
      <w:lvlText w:val="•"/>
      <w:lvlJc w:val="left"/>
      <w:pPr>
        <w:ind w:left="4322" w:hanging="240"/>
      </w:pPr>
      <w:rPr>
        <w:rFonts w:hint="default"/>
        <w:lang w:val="ru-RU" w:eastAsia="ru-RU" w:bidi="ru-RU"/>
      </w:rPr>
    </w:lvl>
    <w:lvl w:ilvl="2" w:tplc="8AE61CC0">
      <w:numFmt w:val="bullet"/>
      <w:lvlText w:val="•"/>
      <w:lvlJc w:val="left"/>
      <w:pPr>
        <w:ind w:left="4905" w:hanging="240"/>
      </w:pPr>
      <w:rPr>
        <w:rFonts w:hint="default"/>
        <w:lang w:val="ru-RU" w:eastAsia="ru-RU" w:bidi="ru-RU"/>
      </w:rPr>
    </w:lvl>
    <w:lvl w:ilvl="3" w:tplc="358239F8">
      <w:numFmt w:val="bullet"/>
      <w:lvlText w:val="•"/>
      <w:lvlJc w:val="left"/>
      <w:pPr>
        <w:ind w:left="5487" w:hanging="240"/>
      </w:pPr>
      <w:rPr>
        <w:rFonts w:hint="default"/>
        <w:lang w:val="ru-RU" w:eastAsia="ru-RU" w:bidi="ru-RU"/>
      </w:rPr>
    </w:lvl>
    <w:lvl w:ilvl="4" w:tplc="2F00A1BA">
      <w:numFmt w:val="bullet"/>
      <w:lvlText w:val="•"/>
      <w:lvlJc w:val="left"/>
      <w:pPr>
        <w:ind w:left="6070" w:hanging="240"/>
      </w:pPr>
      <w:rPr>
        <w:rFonts w:hint="default"/>
        <w:lang w:val="ru-RU" w:eastAsia="ru-RU" w:bidi="ru-RU"/>
      </w:rPr>
    </w:lvl>
    <w:lvl w:ilvl="5" w:tplc="CEA29218">
      <w:numFmt w:val="bullet"/>
      <w:lvlText w:val="•"/>
      <w:lvlJc w:val="left"/>
      <w:pPr>
        <w:ind w:left="6653" w:hanging="240"/>
      </w:pPr>
      <w:rPr>
        <w:rFonts w:hint="default"/>
        <w:lang w:val="ru-RU" w:eastAsia="ru-RU" w:bidi="ru-RU"/>
      </w:rPr>
    </w:lvl>
    <w:lvl w:ilvl="6" w:tplc="29A27906">
      <w:numFmt w:val="bullet"/>
      <w:lvlText w:val="•"/>
      <w:lvlJc w:val="left"/>
      <w:pPr>
        <w:ind w:left="7235" w:hanging="240"/>
      </w:pPr>
      <w:rPr>
        <w:rFonts w:hint="default"/>
        <w:lang w:val="ru-RU" w:eastAsia="ru-RU" w:bidi="ru-RU"/>
      </w:rPr>
    </w:lvl>
    <w:lvl w:ilvl="7" w:tplc="5FC8E9F8">
      <w:numFmt w:val="bullet"/>
      <w:lvlText w:val="•"/>
      <w:lvlJc w:val="left"/>
      <w:pPr>
        <w:ind w:left="7818" w:hanging="240"/>
      </w:pPr>
      <w:rPr>
        <w:rFonts w:hint="default"/>
        <w:lang w:val="ru-RU" w:eastAsia="ru-RU" w:bidi="ru-RU"/>
      </w:rPr>
    </w:lvl>
    <w:lvl w:ilvl="8" w:tplc="4BF4514A">
      <w:numFmt w:val="bullet"/>
      <w:lvlText w:val="•"/>
      <w:lvlJc w:val="left"/>
      <w:pPr>
        <w:ind w:left="8401" w:hanging="240"/>
      </w:pPr>
      <w:rPr>
        <w:rFonts w:hint="default"/>
        <w:lang w:val="ru-RU" w:eastAsia="ru-RU" w:bidi="ru-RU"/>
      </w:rPr>
    </w:lvl>
  </w:abstractNum>
  <w:abstractNum w:abstractNumId="1">
    <w:nsid w:val="052F111D"/>
    <w:multiLevelType w:val="multilevel"/>
    <w:tmpl w:val="AF5602AE"/>
    <w:lvl w:ilvl="0">
      <w:start w:val="6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2">
    <w:nsid w:val="05C76655"/>
    <w:multiLevelType w:val="multilevel"/>
    <w:tmpl w:val="2B94317E"/>
    <w:lvl w:ilvl="0">
      <w:start w:val="4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3">
    <w:nsid w:val="21946994"/>
    <w:multiLevelType w:val="multilevel"/>
    <w:tmpl w:val="2108748A"/>
    <w:lvl w:ilvl="0">
      <w:start w:val="3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4">
    <w:nsid w:val="271C25C5"/>
    <w:multiLevelType w:val="multilevel"/>
    <w:tmpl w:val="631A44CA"/>
    <w:lvl w:ilvl="0">
      <w:start w:val="1"/>
      <w:numFmt w:val="decimal"/>
      <w:lvlText w:val="%1"/>
      <w:lvlJc w:val="left"/>
      <w:pPr>
        <w:ind w:left="102" w:hanging="4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Cambria" w:eastAsia="Cambria" w:hAnsi="Cambria" w:cs="Cambria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ru-RU" w:bidi="ru-RU"/>
      </w:rPr>
    </w:lvl>
  </w:abstractNum>
  <w:abstractNum w:abstractNumId="5">
    <w:nsid w:val="2AFC5113"/>
    <w:multiLevelType w:val="multilevel"/>
    <w:tmpl w:val="688AD89C"/>
    <w:lvl w:ilvl="0">
      <w:start w:val="5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6">
    <w:nsid w:val="38571A0F"/>
    <w:multiLevelType w:val="multilevel"/>
    <w:tmpl w:val="55680C6E"/>
    <w:lvl w:ilvl="0">
      <w:start w:val="2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ru-RU" w:bidi="ru-RU"/>
      </w:rPr>
    </w:lvl>
  </w:abstractNum>
  <w:abstractNum w:abstractNumId="7">
    <w:nsid w:val="46C23E25"/>
    <w:multiLevelType w:val="hybridMultilevel"/>
    <w:tmpl w:val="9422866C"/>
    <w:lvl w:ilvl="0" w:tplc="6924FA56">
      <w:numFmt w:val="bullet"/>
      <w:lvlText w:val="—"/>
      <w:lvlJc w:val="left"/>
      <w:pPr>
        <w:ind w:left="102" w:hanging="303"/>
      </w:pPr>
      <w:rPr>
        <w:rFonts w:ascii="Cambria" w:eastAsia="Cambria" w:hAnsi="Cambria" w:cs="Cambria" w:hint="default"/>
        <w:w w:val="100"/>
        <w:sz w:val="21"/>
        <w:szCs w:val="21"/>
        <w:lang w:val="ru-RU" w:eastAsia="ru-RU" w:bidi="ru-RU"/>
      </w:rPr>
    </w:lvl>
    <w:lvl w:ilvl="1" w:tplc="3DA8D52A">
      <w:numFmt w:val="bullet"/>
      <w:lvlText w:val="•"/>
      <w:lvlJc w:val="left"/>
      <w:pPr>
        <w:ind w:left="1046" w:hanging="303"/>
      </w:pPr>
      <w:rPr>
        <w:rFonts w:hint="default"/>
        <w:lang w:val="ru-RU" w:eastAsia="ru-RU" w:bidi="ru-RU"/>
      </w:rPr>
    </w:lvl>
    <w:lvl w:ilvl="2" w:tplc="2FC27018">
      <w:numFmt w:val="bullet"/>
      <w:lvlText w:val="•"/>
      <w:lvlJc w:val="left"/>
      <w:pPr>
        <w:ind w:left="1993" w:hanging="303"/>
      </w:pPr>
      <w:rPr>
        <w:rFonts w:hint="default"/>
        <w:lang w:val="ru-RU" w:eastAsia="ru-RU" w:bidi="ru-RU"/>
      </w:rPr>
    </w:lvl>
    <w:lvl w:ilvl="3" w:tplc="E5AA5A7E">
      <w:numFmt w:val="bullet"/>
      <w:lvlText w:val="•"/>
      <w:lvlJc w:val="left"/>
      <w:pPr>
        <w:ind w:left="2939" w:hanging="303"/>
      </w:pPr>
      <w:rPr>
        <w:rFonts w:hint="default"/>
        <w:lang w:val="ru-RU" w:eastAsia="ru-RU" w:bidi="ru-RU"/>
      </w:rPr>
    </w:lvl>
    <w:lvl w:ilvl="4" w:tplc="29B6A908">
      <w:numFmt w:val="bullet"/>
      <w:lvlText w:val="•"/>
      <w:lvlJc w:val="left"/>
      <w:pPr>
        <w:ind w:left="3886" w:hanging="303"/>
      </w:pPr>
      <w:rPr>
        <w:rFonts w:hint="default"/>
        <w:lang w:val="ru-RU" w:eastAsia="ru-RU" w:bidi="ru-RU"/>
      </w:rPr>
    </w:lvl>
    <w:lvl w:ilvl="5" w:tplc="2B0CDE84">
      <w:numFmt w:val="bullet"/>
      <w:lvlText w:val="•"/>
      <w:lvlJc w:val="left"/>
      <w:pPr>
        <w:ind w:left="4833" w:hanging="303"/>
      </w:pPr>
      <w:rPr>
        <w:rFonts w:hint="default"/>
        <w:lang w:val="ru-RU" w:eastAsia="ru-RU" w:bidi="ru-RU"/>
      </w:rPr>
    </w:lvl>
    <w:lvl w:ilvl="6" w:tplc="F94A2EB0">
      <w:numFmt w:val="bullet"/>
      <w:lvlText w:val="•"/>
      <w:lvlJc w:val="left"/>
      <w:pPr>
        <w:ind w:left="5779" w:hanging="303"/>
      </w:pPr>
      <w:rPr>
        <w:rFonts w:hint="default"/>
        <w:lang w:val="ru-RU" w:eastAsia="ru-RU" w:bidi="ru-RU"/>
      </w:rPr>
    </w:lvl>
    <w:lvl w:ilvl="7" w:tplc="9D44D288">
      <w:numFmt w:val="bullet"/>
      <w:lvlText w:val="•"/>
      <w:lvlJc w:val="left"/>
      <w:pPr>
        <w:ind w:left="6726" w:hanging="303"/>
      </w:pPr>
      <w:rPr>
        <w:rFonts w:hint="default"/>
        <w:lang w:val="ru-RU" w:eastAsia="ru-RU" w:bidi="ru-RU"/>
      </w:rPr>
    </w:lvl>
    <w:lvl w:ilvl="8" w:tplc="6558801C">
      <w:numFmt w:val="bullet"/>
      <w:lvlText w:val="•"/>
      <w:lvlJc w:val="left"/>
      <w:pPr>
        <w:ind w:left="7673" w:hanging="303"/>
      </w:pPr>
      <w:rPr>
        <w:rFonts w:hint="default"/>
        <w:lang w:val="ru-RU" w:eastAsia="ru-RU" w:bidi="ru-RU"/>
      </w:rPr>
    </w:lvl>
  </w:abstractNum>
  <w:abstractNum w:abstractNumId="8">
    <w:nsid w:val="79812C8C"/>
    <w:multiLevelType w:val="hybridMultilevel"/>
    <w:tmpl w:val="5EF437FC"/>
    <w:lvl w:ilvl="0" w:tplc="10645332">
      <w:numFmt w:val="bullet"/>
      <w:lvlText w:val="—"/>
      <w:lvlJc w:val="left"/>
      <w:pPr>
        <w:ind w:left="102" w:hanging="312"/>
      </w:pPr>
      <w:rPr>
        <w:rFonts w:ascii="Cambria" w:eastAsia="Cambria" w:hAnsi="Cambria" w:cs="Cambria" w:hint="default"/>
        <w:w w:val="100"/>
        <w:sz w:val="21"/>
        <w:szCs w:val="21"/>
        <w:lang w:val="ru-RU" w:eastAsia="ru-RU" w:bidi="ru-RU"/>
      </w:rPr>
    </w:lvl>
    <w:lvl w:ilvl="1" w:tplc="2ACAD90C">
      <w:numFmt w:val="bullet"/>
      <w:lvlText w:val="•"/>
      <w:lvlJc w:val="left"/>
      <w:pPr>
        <w:ind w:left="1046" w:hanging="312"/>
      </w:pPr>
      <w:rPr>
        <w:rFonts w:hint="default"/>
        <w:lang w:val="ru-RU" w:eastAsia="ru-RU" w:bidi="ru-RU"/>
      </w:rPr>
    </w:lvl>
    <w:lvl w:ilvl="2" w:tplc="2ACEA798">
      <w:numFmt w:val="bullet"/>
      <w:lvlText w:val="•"/>
      <w:lvlJc w:val="left"/>
      <w:pPr>
        <w:ind w:left="1993" w:hanging="312"/>
      </w:pPr>
      <w:rPr>
        <w:rFonts w:hint="default"/>
        <w:lang w:val="ru-RU" w:eastAsia="ru-RU" w:bidi="ru-RU"/>
      </w:rPr>
    </w:lvl>
    <w:lvl w:ilvl="3" w:tplc="256ACC96">
      <w:numFmt w:val="bullet"/>
      <w:lvlText w:val="•"/>
      <w:lvlJc w:val="left"/>
      <w:pPr>
        <w:ind w:left="2939" w:hanging="312"/>
      </w:pPr>
      <w:rPr>
        <w:rFonts w:hint="default"/>
        <w:lang w:val="ru-RU" w:eastAsia="ru-RU" w:bidi="ru-RU"/>
      </w:rPr>
    </w:lvl>
    <w:lvl w:ilvl="4" w:tplc="33B61CF2">
      <w:numFmt w:val="bullet"/>
      <w:lvlText w:val="•"/>
      <w:lvlJc w:val="left"/>
      <w:pPr>
        <w:ind w:left="3886" w:hanging="312"/>
      </w:pPr>
      <w:rPr>
        <w:rFonts w:hint="default"/>
        <w:lang w:val="ru-RU" w:eastAsia="ru-RU" w:bidi="ru-RU"/>
      </w:rPr>
    </w:lvl>
    <w:lvl w:ilvl="5" w:tplc="B8F4FD6C">
      <w:numFmt w:val="bullet"/>
      <w:lvlText w:val="•"/>
      <w:lvlJc w:val="left"/>
      <w:pPr>
        <w:ind w:left="4833" w:hanging="312"/>
      </w:pPr>
      <w:rPr>
        <w:rFonts w:hint="default"/>
        <w:lang w:val="ru-RU" w:eastAsia="ru-RU" w:bidi="ru-RU"/>
      </w:rPr>
    </w:lvl>
    <w:lvl w:ilvl="6" w:tplc="9E86FB52">
      <w:numFmt w:val="bullet"/>
      <w:lvlText w:val="•"/>
      <w:lvlJc w:val="left"/>
      <w:pPr>
        <w:ind w:left="5779" w:hanging="312"/>
      </w:pPr>
      <w:rPr>
        <w:rFonts w:hint="default"/>
        <w:lang w:val="ru-RU" w:eastAsia="ru-RU" w:bidi="ru-RU"/>
      </w:rPr>
    </w:lvl>
    <w:lvl w:ilvl="7" w:tplc="1DCC6FA2">
      <w:numFmt w:val="bullet"/>
      <w:lvlText w:val="•"/>
      <w:lvlJc w:val="left"/>
      <w:pPr>
        <w:ind w:left="6726" w:hanging="312"/>
      </w:pPr>
      <w:rPr>
        <w:rFonts w:hint="default"/>
        <w:lang w:val="ru-RU" w:eastAsia="ru-RU" w:bidi="ru-RU"/>
      </w:rPr>
    </w:lvl>
    <w:lvl w:ilvl="8" w:tplc="359048E2">
      <w:numFmt w:val="bullet"/>
      <w:lvlText w:val="•"/>
      <w:lvlJc w:val="left"/>
      <w:pPr>
        <w:ind w:left="7673" w:hanging="3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88"/>
    <w:rsid w:val="00605823"/>
    <w:rsid w:val="006A4972"/>
    <w:rsid w:val="006B7DF0"/>
    <w:rsid w:val="00D14F88"/>
    <w:rsid w:val="00D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3BFD-1F5B-47EE-B663-B73FDA1F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2161" w:right="21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18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1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Светлана</cp:lastModifiedBy>
  <cp:revision>2</cp:revision>
  <dcterms:created xsi:type="dcterms:W3CDTF">2020-02-14T09:57:00Z</dcterms:created>
  <dcterms:modified xsi:type="dcterms:W3CDTF">2020-02-14T09:57:00Z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